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675972B" w:rsidR="00E90E49" w:rsidRDefault="00E90E49" w:rsidP="00E35559">
      <w:pPr>
        <w:pStyle w:val="3GPPHeader"/>
        <w:spacing w:after="60"/>
        <w:rPr>
          <w:sz w:val="32"/>
          <w:szCs w:val="32"/>
          <w:lang w:val="en-US"/>
        </w:rPr>
      </w:pPr>
      <w:bookmarkStart w:id="0" w:name="_GoBack"/>
      <w:bookmarkEnd w:id="0"/>
      <w:r w:rsidRPr="00DE3FC8">
        <w:rPr>
          <w:lang w:val="en-US"/>
        </w:rPr>
        <w:t>3GPP TSG-RAN WG</w:t>
      </w:r>
      <w:r w:rsidR="007730BD" w:rsidRPr="00DE3FC8">
        <w:rPr>
          <w:lang w:val="en-US"/>
        </w:rPr>
        <w:t>2</w:t>
      </w:r>
      <w:r w:rsidRPr="00DE3FC8">
        <w:rPr>
          <w:lang w:val="en-US"/>
        </w:rPr>
        <w:t xml:space="preserve"> #</w:t>
      </w:r>
      <w:r w:rsidR="0079347D">
        <w:rPr>
          <w:lang w:val="en-US"/>
        </w:rPr>
        <w:t>102</w:t>
      </w:r>
      <w:r w:rsidRPr="00DE3FC8">
        <w:rPr>
          <w:lang w:val="en-US"/>
        </w:rPr>
        <w:tab/>
      </w:r>
      <w:r w:rsidR="00307B9F">
        <w:rPr>
          <w:sz w:val="32"/>
          <w:szCs w:val="32"/>
          <w:lang w:val="en-US"/>
        </w:rPr>
        <w:t>R2-180</w:t>
      </w:r>
      <w:r w:rsidR="000D6C8C">
        <w:rPr>
          <w:sz w:val="32"/>
          <w:szCs w:val="32"/>
          <w:lang w:val="en-US"/>
        </w:rPr>
        <w:t>7190</w:t>
      </w:r>
    </w:p>
    <w:p w14:paraId="1ECDC311" w14:textId="24089DA3" w:rsidR="00EC60B5" w:rsidRPr="000D6C8C" w:rsidRDefault="000D6C8C" w:rsidP="000D6C8C">
      <w:pPr>
        <w:overflowPunct/>
        <w:autoSpaceDE/>
        <w:autoSpaceDN/>
        <w:adjustRightInd/>
        <w:spacing w:after="0"/>
        <w:jc w:val="left"/>
        <w:textAlignment w:val="auto"/>
        <w:rPr>
          <w:rFonts w:ascii="Times New Roman" w:hAnsi="Times New Roman"/>
          <w:sz w:val="24"/>
          <w:szCs w:val="24"/>
          <w:lang w:val="en-US" w:eastAsia="ja-JP"/>
        </w:rPr>
      </w:pPr>
      <w:r w:rsidRPr="000D6C8C">
        <w:rPr>
          <w:rFonts w:cs="Arial"/>
          <w:b/>
          <w:bCs/>
          <w:sz w:val="24"/>
          <w:szCs w:val="24"/>
          <w:lang w:eastAsia="ja-JP"/>
        </w:rPr>
        <w:t>Busan, Republic of Korea, 21</w:t>
      </w:r>
      <w:r w:rsidRPr="000D6C8C">
        <w:rPr>
          <w:rFonts w:cs="Arial"/>
          <w:b/>
          <w:bCs/>
          <w:sz w:val="19"/>
          <w:szCs w:val="19"/>
          <w:vertAlign w:val="superscript"/>
          <w:lang w:eastAsia="ja-JP"/>
        </w:rPr>
        <w:t>st</w:t>
      </w:r>
      <w:r w:rsidRPr="000D6C8C">
        <w:rPr>
          <w:rFonts w:cs="Arial"/>
          <w:b/>
          <w:bCs/>
          <w:sz w:val="24"/>
          <w:szCs w:val="24"/>
          <w:lang w:eastAsia="ja-JP"/>
        </w:rPr>
        <w:t xml:space="preserve"> – 25</w:t>
      </w:r>
      <w:r w:rsidRPr="000D6C8C">
        <w:rPr>
          <w:rFonts w:cs="Arial"/>
          <w:b/>
          <w:bCs/>
          <w:sz w:val="19"/>
          <w:szCs w:val="19"/>
          <w:vertAlign w:val="superscript"/>
          <w:lang w:eastAsia="ja-JP"/>
        </w:rPr>
        <w:t>th</w:t>
      </w:r>
      <w:r>
        <w:rPr>
          <w:rFonts w:cs="Arial"/>
          <w:b/>
          <w:bCs/>
          <w:sz w:val="24"/>
          <w:szCs w:val="24"/>
          <w:lang w:eastAsia="ja-JP"/>
        </w:rPr>
        <w:t xml:space="preserve"> May 2018</w:t>
      </w:r>
      <w:r w:rsidR="007128A3">
        <w:rPr>
          <w:b/>
          <w:noProof/>
          <w:sz w:val="24"/>
        </w:rPr>
        <w:tab/>
      </w:r>
      <w:r w:rsidR="007128A3">
        <w:rPr>
          <w:b/>
          <w:noProof/>
          <w:sz w:val="24"/>
        </w:rPr>
        <w:tab/>
      </w:r>
      <w:r w:rsidR="007128A3">
        <w:rPr>
          <w:b/>
          <w:noProof/>
          <w:sz w:val="24"/>
        </w:rPr>
        <w:tab/>
        <w:t xml:space="preserve">     </w:t>
      </w:r>
      <w:r w:rsidR="00307B9F" w:rsidRPr="00D24CA8">
        <w:rPr>
          <w:b/>
          <w:sz w:val="22"/>
          <w:szCs w:val="22"/>
        </w:rPr>
        <w:t>Revision of R2-180</w:t>
      </w:r>
      <w:r>
        <w:rPr>
          <w:b/>
          <w:sz w:val="22"/>
          <w:szCs w:val="22"/>
        </w:rPr>
        <w:t>5428</w:t>
      </w:r>
    </w:p>
    <w:p w14:paraId="56C12257" w14:textId="77777777" w:rsidR="00E90E49" w:rsidRPr="00CE0424" w:rsidRDefault="00E90E49" w:rsidP="00357380">
      <w:pPr>
        <w:pStyle w:val="3GPPHeader"/>
      </w:pPr>
    </w:p>
    <w:p w14:paraId="4A4F422A" w14:textId="1C3573A1" w:rsidR="00E90E49" w:rsidRPr="00307B9F" w:rsidRDefault="00E90E49" w:rsidP="00311702">
      <w:pPr>
        <w:pStyle w:val="3GPPHeader"/>
        <w:rPr>
          <w:sz w:val="22"/>
          <w:szCs w:val="22"/>
          <w:lang w:val="en-US"/>
        </w:rPr>
      </w:pPr>
      <w:r w:rsidRPr="00307B9F">
        <w:rPr>
          <w:sz w:val="22"/>
          <w:szCs w:val="22"/>
          <w:lang w:val="en-US"/>
        </w:rPr>
        <w:t>Agenda Item:</w:t>
      </w:r>
      <w:r w:rsidR="00906D5A" w:rsidRPr="00307B9F">
        <w:t xml:space="preserve"> </w:t>
      </w:r>
      <w:r w:rsidR="00906D5A" w:rsidRPr="00307B9F">
        <w:rPr>
          <w:sz w:val="22"/>
          <w:szCs w:val="22"/>
          <w:lang w:val="en-US"/>
        </w:rPr>
        <w:tab/>
      </w:r>
      <w:r w:rsidR="007128A3">
        <w:rPr>
          <w:sz w:val="22"/>
          <w:szCs w:val="22"/>
          <w:lang w:val="en-US"/>
        </w:rPr>
        <w:t>9.7.5</w:t>
      </w:r>
    </w:p>
    <w:p w14:paraId="5DAA27F0" w14:textId="77777777" w:rsidR="00E90E49" w:rsidRPr="00307B9F" w:rsidRDefault="003D3C45" w:rsidP="00F64C2B">
      <w:pPr>
        <w:pStyle w:val="3GPPHeader"/>
        <w:rPr>
          <w:sz w:val="22"/>
          <w:szCs w:val="22"/>
        </w:rPr>
      </w:pPr>
      <w:r w:rsidRPr="00307B9F">
        <w:rPr>
          <w:sz w:val="22"/>
          <w:szCs w:val="22"/>
        </w:rPr>
        <w:t>Source:</w:t>
      </w:r>
      <w:r w:rsidR="00E90E49" w:rsidRPr="00307B9F">
        <w:rPr>
          <w:sz w:val="22"/>
          <w:szCs w:val="22"/>
        </w:rPr>
        <w:tab/>
      </w:r>
      <w:r w:rsidR="00F64C2B" w:rsidRPr="00307B9F">
        <w:rPr>
          <w:sz w:val="22"/>
          <w:szCs w:val="22"/>
        </w:rPr>
        <w:t>Ericsson</w:t>
      </w:r>
    </w:p>
    <w:p w14:paraId="63CB047E" w14:textId="4FDD5465" w:rsidR="00E90E49" w:rsidRPr="00307B9F" w:rsidRDefault="003D3C45" w:rsidP="00311702">
      <w:pPr>
        <w:pStyle w:val="3GPPHeader"/>
        <w:rPr>
          <w:sz w:val="22"/>
          <w:szCs w:val="22"/>
        </w:rPr>
      </w:pPr>
      <w:r w:rsidRPr="00307B9F">
        <w:rPr>
          <w:sz w:val="22"/>
          <w:szCs w:val="22"/>
        </w:rPr>
        <w:t>Title:</w:t>
      </w:r>
      <w:r w:rsidR="00E90E49" w:rsidRPr="00307B9F">
        <w:rPr>
          <w:sz w:val="22"/>
          <w:szCs w:val="22"/>
        </w:rPr>
        <w:tab/>
      </w:r>
      <w:r w:rsidR="00C00511" w:rsidRPr="00307B9F">
        <w:rPr>
          <w:sz w:val="22"/>
          <w:szCs w:val="22"/>
        </w:rPr>
        <w:t>Number of DRBs in E-UTRA connected to 5GC</w:t>
      </w:r>
    </w:p>
    <w:p w14:paraId="7E783B99" w14:textId="77777777" w:rsidR="00E90E49" w:rsidRPr="00CE0424" w:rsidRDefault="00E90E49" w:rsidP="00D546FF">
      <w:pPr>
        <w:pStyle w:val="3GPPHeader"/>
        <w:rPr>
          <w:sz w:val="22"/>
          <w:szCs w:val="22"/>
        </w:rPr>
      </w:pPr>
      <w:r w:rsidRPr="00307B9F">
        <w:rPr>
          <w:sz w:val="22"/>
          <w:szCs w:val="22"/>
        </w:rPr>
        <w:t>Document for:</w:t>
      </w:r>
      <w:r w:rsidRPr="00307B9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DB37C3F" w14:textId="5DBB8141" w:rsidR="00B44887" w:rsidRPr="00007776" w:rsidRDefault="00530193" w:rsidP="00B44887">
      <w:r>
        <w:t>In</w:t>
      </w:r>
      <w:r w:rsidR="00B44887">
        <w:t xml:space="preserve"> RAN Plenary, following was agreed [</w:t>
      </w:r>
      <w:r w:rsidR="00E72354">
        <w:t>1</w:t>
      </w:r>
      <w:r w:rsidR="00B44887">
        <w:t xml:space="preserve">]: </w:t>
      </w:r>
    </w:p>
    <w:p w14:paraId="19B25D52"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xml:space="preserve">The work item objective is to extend RAN side protocols and interfaces to </w:t>
      </w:r>
      <w:r w:rsidRPr="00465473">
        <w:rPr>
          <w:highlight w:val="yellow"/>
          <w:lang w:eastAsia="ko-KR"/>
        </w:rPr>
        <w:t>support up to 15 data radio</w:t>
      </w:r>
      <w:r>
        <w:rPr>
          <w:lang w:eastAsia="ko-KR"/>
        </w:rPr>
        <w:t xml:space="preserve"> bearers at the UE side. The intended changes are:</w:t>
      </w:r>
    </w:p>
    <w:p w14:paraId="6AB2E3EF" w14:textId="77777777" w:rsidR="00B44887" w:rsidRPr="00465473"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Extend the logical channel ID space by extending the MAC header structure (TS 36.321)</w:t>
      </w:r>
    </w:p>
    <w:p w14:paraId="6BDF3D29"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Extend the logical channel ID space in the RRC signalling and allow to signal up to 15 data radio bearers (TS 36.331)</w:t>
      </w:r>
    </w:p>
    <w:p w14:paraId="6E3A38F7"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Specify number of supported RLC AM and UM entities for extended number of LTE data bearers (TS 36.331)</w:t>
      </w:r>
    </w:p>
    <w:p w14:paraId="4AA84B4C"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r>
        <w:rPr>
          <w:lang w:eastAsia="ko-KR"/>
        </w:rPr>
        <w:t>-  Introduce the UE capability for the extended number of LTE data bearers (36.306)</w:t>
      </w:r>
    </w:p>
    <w:p w14:paraId="355D8E48" w14:textId="77777777" w:rsidR="00B44887" w:rsidRDefault="00B44887" w:rsidP="00B44887">
      <w:pPr>
        <w:pBdr>
          <w:top w:val="single" w:sz="4" w:space="1" w:color="auto"/>
          <w:left w:val="single" w:sz="4" w:space="0" w:color="auto"/>
          <w:bottom w:val="single" w:sz="4" w:space="1" w:color="auto"/>
          <w:right w:val="single" w:sz="4" w:space="4" w:color="auto"/>
        </w:pBdr>
        <w:rPr>
          <w:lang w:eastAsia="ko-KR"/>
        </w:rPr>
      </w:pPr>
    </w:p>
    <w:p w14:paraId="61283AAB" w14:textId="7F33FE2E" w:rsidR="00B44887" w:rsidRDefault="00B44887" w:rsidP="00B44887"/>
    <w:p w14:paraId="610FC64B" w14:textId="68A7A451" w:rsidR="00AA521D" w:rsidRDefault="00D05082" w:rsidP="00AA521D">
      <w:r>
        <w:t xml:space="preserve">Also during the Email </w:t>
      </w:r>
      <w:r w:rsidR="005C562A">
        <w:t xml:space="preserve">discussion on adopting NR QoS aspects from NR to LTE connected to 5GC, </w:t>
      </w:r>
      <w:r w:rsidR="005654B2">
        <w:t>numb</w:t>
      </w:r>
      <w:r w:rsidR="00A51BFB">
        <w:t xml:space="preserve">er of DRB’s was identified </w:t>
      </w:r>
      <w:r w:rsidR="00E714B9">
        <w:t>as depende</w:t>
      </w:r>
      <w:r w:rsidR="008F4D09">
        <w:t>nt</w:t>
      </w:r>
      <w:r w:rsidR="00E714B9">
        <w:t xml:space="preserve"> on outcome </w:t>
      </w:r>
      <w:r w:rsidR="00AA521D">
        <w:t xml:space="preserve">of </w:t>
      </w:r>
      <w:r w:rsidR="008F4D09">
        <w:t xml:space="preserve">WI </w:t>
      </w:r>
      <w:r w:rsidR="00AA521D" w:rsidRPr="00FA0C48">
        <w:rPr>
          <w:rFonts w:ascii="Times New Roman" w:hAnsi="Times New Roman"/>
          <w:b/>
          <w:sz w:val="22"/>
          <w:szCs w:val="22"/>
        </w:rPr>
        <w:t>"extended number of bearers for LTE"</w:t>
      </w:r>
    </w:p>
    <w:p w14:paraId="50AC8D9B" w14:textId="77777777" w:rsidR="00AA521D" w:rsidRDefault="00AA521D" w:rsidP="00AA521D">
      <w:pPr>
        <w:rPr>
          <w:rFonts w:ascii="Times New Roman" w:hAnsi="Times New Roman"/>
          <w:b/>
          <w:sz w:val="22"/>
          <w:szCs w:val="22"/>
        </w:rPr>
      </w:pPr>
    </w:p>
    <w:tbl>
      <w:tblPr>
        <w:tblStyle w:val="TableGrid"/>
        <w:tblW w:w="0" w:type="auto"/>
        <w:tblLook w:val="04A0" w:firstRow="1" w:lastRow="0" w:firstColumn="1" w:lastColumn="0" w:noHBand="0" w:noVBand="1"/>
      </w:tblPr>
      <w:tblGrid>
        <w:gridCol w:w="9855"/>
      </w:tblGrid>
      <w:tr w:rsidR="00A717B3" w14:paraId="6AC116C3" w14:textId="77777777" w:rsidTr="00A717B3">
        <w:tc>
          <w:tcPr>
            <w:tcW w:w="9855" w:type="dxa"/>
          </w:tcPr>
          <w:p w14:paraId="0C9C7F02" w14:textId="585C5500" w:rsidR="00A717B3" w:rsidRDefault="00A717B3" w:rsidP="00A717B3">
            <w:pPr>
              <w:rPr>
                <w:rFonts w:ascii="Times New Roman" w:hAnsi="Times New Roman"/>
                <w:b/>
                <w:sz w:val="22"/>
                <w:szCs w:val="22"/>
              </w:rPr>
            </w:pPr>
            <w:r w:rsidRPr="00FA0C48">
              <w:rPr>
                <w:rFonts w:ascii="Times New Roman" w:hAnsi="Times New Roman" w:hint="eastAsia"/>
                <w:b/>
                <w:sz w:val="22"/>
                <w:szCs w:val="22"/>
              </w:rPr>
              <w:t xml:space="preserve">Proposal 3: </w:t>
            </w:r>
            <w:r>
              <w:rPr>
                <w:rFonts w:ascii="Times New Roman" w:hAnsi="Times New Roman"/>
                <w:b/>
                <w:sz w:val="22"/>
                <w:szCs w:val="22"/>
              </w:rPr>
              <w:t xml:space="preserve">For aspect 7, it is proposed to wait for the progress of the WI </w:t>
            </w:r>
            <w:r w:rsidRPr="00FA0C48">
              <w:rPr>
                <w:rFonts w:ascii="Times New Roman" w:hAnsi="Times New Roman"/>
                <w:b/>
                <w:sz w:val="22"/>
                <w:szCs w:val="22"/>
              </w:rPr>
              <w:t>"extended number of bearers for LTE" (RP-172835)</w:t>
            </w:r>
            <w:r>
              <w:rPr>
                <w:rFonts w:ascii="Times New Roman" w:hAnsi="Times New Roman"/>
                <w:b/>
                <w:sz w:val="22"/>
                <w:szCs w:val="22"/>
              </w:rPr>
              <w:t>. If the WI is finalized, LTE/5GC can also support up to 15 data radio bearers.</w:t>
            </w:r>
          </w:p>
        </w:tc>
      </w:tr>
    </w:tbl>
    <w:p w14:paraId="08AB30E9" w14:textId="6697A2B1" w:rsidR="00D05082" w:rsidRDefault="00764A62" w:rsidP="00764A62">
      <w:pPr>
        <w:tabs>
          <w:tab w:val="left" w:pos="3524"/>
        </w:tabs>
      </w:pPr>
      <w:r>
        <w:tab/>
      </w:r>
    </w:p>
    <w:p w14:paraId="715E6BBA" w14:textId="1D00A9E9" w:rsidR="00A03C8B" w:rsidRDefault="00B44887" w:rsidP="00B44887">
      <w:r>
        <w:t>This contribution discusses number of DRBs supported when LTE is connected to 5GC.</w:t>
      </w:r>
    </w:p>
    <w:p w14:paraId="5DD7B1D9" w14:textId="77777777" w:rsidR="00D3005B" w:rsidRPr="00CE0424" w:rsidRDefault="00D3005B" w:rsidP="00CE0424">
      <w:pPr>
        <w:pStyle w:val="BodyText"/>
      </w:pPr>
    </w:p>
    <w:p w14:paraId="36CEC7B2" w14:textId="638614BC" w:rsidR="001643A8" w:rsidRDefault="004000E8" w:rsidP="00CE0424">
      <w:pPr>
        <w:pStyle w:val="Heading1"/>
      </w:pPr>
      <w:bookmarkStart w:id="1" w:name="_Ref178064866"/>
      <w:r w:rsidRPr="00CE0424">
        <w:t>Discussion</w:t>
      </w:r>
      <w:bookmarkEnd w:id="1"/>
    </w:p>
    <w:p w14:paraId="29D65CB8" w14:textId="610B1C34" w:rsidR="00C00511" w:rsidRDefault="00C00511" w:rsidP="00C00511"/>
    <w:p w14:paraId="78257FB9" w14:textId="77777777" w:rsidR="00C00511" w:rsidRDefault="00C00511" w:rsidP="00C00511">
      <w:r>
        <w:t xml:space="preserve">When LTE UE is connected to 5GC, the UP and CP protocol stack is expected to be following: </w:t>
      </w:r>
    </w:p>
    <w:p w14:paraId="51A1D2BE" w14:textId="77777777" w:rsidR="00C00511" w:rsidRDefault="00C00511" w:rsidP="00C00511"/>
    <w:p w14:paraId="481EAAA6" w14:textId="23CB6451" w:rsidR="00C00511" w:rsidRDefault="00441BBC" w:rsidP="00C00511">
      <w:pPr>
        <w:keepNext/>
      </w:pPr>
      <w:r>
        <w:rPr>
          <w:noProof/>
        </w:rPr>
        <w:lastRenderedPageBreak/>
        <mc:AlternateContent>
          <mc:Choice Requires="wps">
            <w:drawing>
              <wp:anchor distT="0" distB="0" distL="114300" distR="114300" simplePos="0" relativeHeight="251659264" behindDoc="0" locked="0" layoutInCell="1" allowOverlap="1" wp14:anchorId="4CD4426E" wp14:editId="5E13ECC4">
                <wp:simplePos x="0" y="0"/>
                <wp:positionH relativeFrom="column">
                  <wp:posOffset>3043621</wp:posOffset>
                </wp:positionH>
                <wp:positionV relativeFrom="paragraph">
                  <wp:posOffset>73380</wp:posOffset>
                </wp:positionV>
                <wp:extent cx="587828" cy="213755"/>
                <wp:effectExtent l="0" t="0" r="3175" b="0"/>
                <wp:wrapNone/>
                <wp:docPr id="1" name="Text Box 1"/>
                <wp:cNvGraphicFramePr/>
                <a:graphic xmlns:a="http://schemas.openxmlformats.org/drawingml/2006/main">
                  <a:graphicData uri="http://schemas.microsoft.com/office/word/2010/wordprocessingShape">
                    <wps:wsp>
                      <wps:cNvSpPr txBox="1"/>
                      <wps:spPr>
                        <a:xfrm>
                          <a:off x="0" y="0"/>
                          <a:ext cx="587828" cy="213755"/>
                        </a:xfrm>
                        <a:prstGeom prst="rect">
                          <a:avLst/>
                        </a:prstGeom>
                        <a:solidFill>
                          <a:schemeClr val="bg1"/>
                        </a:solidFill>
                        <a:ln w="6350">
                          <a:noFill/>
                        </a:ln>
                      </wps:spPr>
                      <wps:txbx>
                        <w:txbxContent>
                          <w:p w14:paraId="3D17767A" w14:textId="3C257B2C" w:rsidR="00441BBC" w:rsidRPr="004C7A9C" w:rsidRDefault="00441BBC">
                            <w:pPr>
                              <w:rPr>
                                <w:sz w:val="14"/>
                                <w:lang w:val="sv-SE"/>
                              </w:rPr>
                            </w:pPr>
                            <w:r w:rsidRPr="004C7A9C">
                              <w:rPr>
                                <w:sz w:val="14"/>
                                <w:lang w:val="sv-SE"/>
                              </w:rPr>
                              <w:t>ng-eNB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D4426E" id="_x0000_t202" coordsize="21600,21600" o:spt="202" path="m,l,21600r21600,l21600,xe">
                <v:stroke joinstyle="miter"/>
                <v:path gradientshapeok="t" o:connecttype="rect"/>
              </v:shapetype>
              <v:shape id="Text Box 1" o:spid="_x0000_s1026" type="#_x0000_t202" style="position:absolute;left:0;text-align:left;margin-left:239.65pt;margin-top:5.8pt;width:46.3pt;height:1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" fillcolor="white [3212]" stroked="f" strokeweight=".5pt">
                <v:textbox>
                  <w:txbxContent>
                    <w:p w14:paraId="3D17767A" w14:textId="3C257B2C" w:rsidR="00441BBC" w:rsidRPr="004C7A9C" w:rsidRDefault="00441BBC">
                      <w:pPr>
                        <w:rPr>
                          <w:sz w:val="14"/>
                          <w:lang w:val="sv-SE"/>
                        </w:rPr>
                      </w:pPr>
                      <w:r w:rsidRPr="004C7A9C">
                        <w:rPr>
                          <w:sz w:val="14"/>
                          <w:lang w:val="sv-SE"/>
                        </w:rPr>
                        <w:t>ng-eNB</w:t>
                      </w:r>
                    </w:p>
                  </w:txbxContent>
                </v:textbox>
              </v:shape>
            </w:pict>
          </mc:Fallback>
        </mc:AlternateContent>
      </w:r>
      <w:r w:rsidR="000D6C8C">
        <w:rPr>
          <w:noProof/>
        </w:rPr>
        <w:object w:dxaOrig="9565" w:dyaOrig="4165" w14:anchorId="0607E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208.5pt;mso-width-percent:0;mso-height-percent:0;mso-width-percent:0;mso-height-percent:0" o:ole="">
            <v:imagedata r:id="rId13" o:title=""/>
          </v:shape>
          <o:OLEObject Type="Embed" ProgID="Visio.Drawing.15" ShapeID="_x0000_i1025" DrawAspect="Content" ObjectID="_1587451319" r:id="rId14"/>
        </w:object>
      </w:r>
    </w:p>
    <w:p w14:paraId="5B858429" w14:textId="77777777" w:rsidR="00C00511" w:rsidRDefault="00C00511" w:rsidP="00C00511">
      <w:pPr>
        <w:pStyle w:val="Caption"/>
      </w:pPr>
      <w:r>
        <w:t xml:space="preserve">Figure </w:t>
      </w:r>
      <w:r>
        <w:fldChar w:fldCharType="begin"/>
      </w:r>
      <w:r>
        <w:instrText xml:space="preserve"> SEQ Figure \* ARABIC </w:instrText>
      </w:r>
      <w:r>
        <w:fldChar w:fldCharType="separate"/>
      </w:r>
      <w:r>
        <w:rPr>
          <w:noProof/>
        </w:rPr>
        <w:t>1</w:t>
      </w:r>
      <w:r>
        <w:fldChar w:fldCharType="end"/>
      </w:r>
      <w:r>
        <w:tab/>
        <w:t xml:space="preserve">Illustration of UP and CP protocol stacks when Rel-15 E-UTRA UE is connected to 5GC </w:t>
      </w:r>
    </w:p>
    <w:p w14:paraId="2C2BFB47" w14:textId="5F809F3B" w:rsidR="00C00511" w:rsidRDefault="00C00511" w:rsidP="00C00511">
      <w:r>
        <w:t xml:space="preserve">When UE is connected to 5GC, NR PDCP is used together with LTE RLC and LTE MAC. Therefore, UE is required to be able to configure NR PDCP with NR RRC configuration. RLC and MAC are configured with LTE RRC configuration. Having possibility to configure either NR or LTE RRC configuration elements, results that there is no limitation on number of DRBs from PDCP configuration perspective. The limitations are introduced by LTE RRC configuration, which only expands to DRB space of LTE RRC. </w:t>
      </w:r>
    </w:p>
    <w:p w14:paraId="2E53993A" w14:textId="77777777" w:rsidR="00C00511" w:rsidRDefault="00C00511" w:rsidP="00C00511">
      <w:pPr>
        <w:pStyle w:val="Observation"/>
      </w:pPr>
      <w:bookmarkStart w:id="2" w:name="_Toc498632685"/>
      <w:bookmarkStart w:id="3" w:name="_Toc498633086"/>
      <w:bookmarkStart w:id="4" w:name="_Toc506464069"/>
      <w:bookmarkStart w:id="5" w:name="_Toc506476856"/>
      <w:bookmarkStart w:id="6" w:name="_Toc510705530"/>
      <w:bookmarkStart w:id="7" w:name="_Toc498517598"/>
      <w:r>
        <w:t>DRB configuration of E-UTRA – 5GC is limited by DRB space of LTE RRC configuration</w:t>
      </w:r>
      <w:bookmarkEnd w:id="2"/>
      <w:bookmarkEnd w:id="3"/>
      <w:bookmarkEnd w:id="4"/>
      <w:bookmarkEnd w:id="5"/>
      <w:bookmarkEnd w:id="6"/>
      <w:r>
        <w:t xml:space="preserve"> </w:t>
      </w:r>
      <w:bookmarkEnd w:id="7"/>
    </w:p>
    <w:p w14:paraId="4FAB6C5D" w14:textId="6BDFBD6E" w:rsidR="003742AC" w:rsidRPr="00CE0424" w:rsidRDefault="00C00511" w:rsidP="006E062C">
      <w:pPr>
        <w:pStyle w:val="Proposal"/>
      </w:pPr>
      <w:bookmarkStart w:id="8" w:name="_Toc498632687"/>
      <w:bookmarkStart w:id="9" w:name="_Toc498633090"/>
      <w:bookmarkStart w:id="10" w:name="_Toc506464070"/>
      <w:bookmarkStart w:id="11" w:name="_Toc506476857"/>
      <w:bookmarkStart w:id="12" w:name="_Toc510705531"/>
      <w:r>
        <w:t>Upper limit on n</w:t>
      </w:r>
      <w:r w:rsidRPr="00707701">
        <w:t xml:space="preserve">umber of DRBs </w:t>
      </w:r>
      <w:r>
        <w:t>supported on</w:t>
      </w:r>
      <w:r w:rsidRPr="00707701">
        <w:t xml:space="preserve"> E-UTRA connected to</w:t>
      </w:r>
      <w:bookmarkEnd w:id="8"/>
      <w:bookmarkEnd w:id="9"/>
      <w:r>
        <w:t xml:space="preserve"> 5GC is 15 for UE and Network.</w:t>
      </w:r>
      <w:bookmarkEnd w:id="10"/>
      <w:bookmarkEnd w:id="11"/>
      <w:bookmarkEnd w:id="12"/>
      <w:r>
        <w:t xml:space="preserve"> </w:t>
      </w:r>
    </w:p>
    <w:p w14:paraId="7E690B51" w14:textId="77777777" w:rsidR="00C01F33" w:rsidRPr="00CE0424" w:rsidRDefault="00C01F33" w:rsidP="00CE0424">
      <w:pPr>
        <w:pStyle w:val="Heading1"/>
      </w:pPr>
      <w:r w:rsidRPr="00CE0424">
        <w:t>Conclusion</w:t>
      </w:r>
    </w:p>
    <w:p w14:paraId="35F2F5F3" w14:textId="77777777" w:rsidR="003C508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D2312F" w14:textId="77777777" w:rsidR="003C5087" w:rsidRDefault="003C508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DRB configuration of E-UTRA – 5GC is limited by DRB space of LTE RRC configuration</w:t>
      </w:r>
    </w:p>
    <w:p w14:paraId="5C342F4B" w14:textId="77777777" w:rsidR="008E065E" w:rsidRDefault="008E065E" w:rsidP="008E065E">
      <w:pPr>
        <w:pStyle w:val="BodyText"/>
        <w:rPr>
          <w:b/>
          <w:bCs/>
        </w:rPr>
      </w:pPr>
      <w:r>
        <w:rPr>
          <w:b/>
          <w:bCs/>
        </w:rPr>
        <w:fldChar w:fldCharType="end"/>
      </w:r>
    </w:p>
    <w:p w14:paraId="7E924D0A" w14:textId="77777777" w:rsidR="003C508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A267FA" w14:textId="77777777" w:rsidR="003C5087" w:rsidRDefault="003C508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Upper limit on number of DRBs supported on E-UTRA connected to 5GC is 15 for UE and Network.</w:t>
      </w:r>
    </w:p>
    <w:p w14:paraId="7AA6E6A4" w14:textId="5AD9789E" w:rsidR="003A7EF3" w:rsidRDefault="008E065E" w:rsidP="00984ACA">
      <w:pPr>
        <w:rPr>
          <w:b/>
          <w:bCs/>
        </w:rPr>
      </w:pPr>
      <w:r>
        <w:rPr>
          <w:b/>
          <w:bCs/>
        </w:rPr>
        <w:fldChar w:fldCharType="end"/>
      </w:r>
    </w:p>
    <w:p w14:paraId="56007C46" w14:textId="77777777" w:rsidR="0011727D" w:rsidRDefault="0011727D" w:rsidP="0011727D">
      <w:pPr>
        <w:pStyle w:val="Heading1"/>
        <w:rPr>
          <w:lang w:val="en-US" w:eastAsia="en-US"/>
        </w:rPr>
      </w:pPr>
      <w:r>
        <w:rPr>
          <w:lang w:val="en-US" w:eastAsia="en-US"/>
        </w:rPr>
        <w:t>References</w:t>
      </w:r>
    </w:p>
    <w:p w14:paraId="2AA38DD1" w14:textId="199BD5CD" w:rsidR="00E72354" w:rsidRDefault="00E72354" w:rsidP="0011727D">
      <w:pPr>
        <w:pStyle w:val="Reference"/>
      </w:pPr>
      <w:bookmarkStart w:id="13" w:name="_Ref510700928"/>
      <w:bookmarkStart w:id="14" w:name="_Ref510700881"/>
      <w:r w:rsidRPr="006E50CB">
        <w:t>RP-172835</w:t>
      </w:r>
      <w:r>
        <w:t>, RAN Plenary, Chennai</w:t>
      </w:r>
    </w:p>
    <w:bookmarkEnd w:id="13"/>
    <w:bookmarkEnd w:id="14"/>
    <w:p w14:paraId="63F52647" w14:textId="77777777" w:rsidR="00B6364B" w:rsidRPr="00984ACA" w:rsidRDefault="00B6364B" w:rsidP="00984ACA">
      <w:pPr>
        <w:rPr>
          <w:b/>
          <w:bCs/>
        </w:rPr>
      </w:pPr>
    </w:p>
    <w:sectPr w:rsidR="00B6364B" w:rsidRPr="00984AC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D6DA" w14:textId="77777777" w:rsidR="00E00704" w:rsidRDefault="00E00704">
      <w:r>
        <w:separator/>
      </w:r>
    </w:p>
  </w:endnote>
  <w:endnote w:type="continuationSeparator" w:id="0">
    <w:p w14:paraId="2612DF1D" w14:textId="77777777" w:rsidR="00E00704" w:rsidRDefault="00E00704">
      <w:r>
        <w:continuationSeparator/>
      </w:r>
    </w:p>
  </w:endnote>
  <w:endnote w:type="continuationNotice" w:id="1">
    <w:p w14:paraId="311262DE" w14:textId="77777777" w:rsidR="00E00704" w:rsidRDefault="00E00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D5EB7E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45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453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B93C5" w14:textId="77777777" w:rsidR="00E00704" w:rsidRDefault="00E00704">
      <w:r>
        <w:separator/>
      </w:r>
    </w:p>
  </w:footnote>
  <w:footnote w:type="continuationSeparator" w:id="0">
    <w:p w14:paraId="14A04707" w14:textId="77777777" w:rsidR="00E00704" w:rsidRDefault="00E00704">
      <w:r>
        <w:continuationSeparator/>
      </w:r>
    </w:p>
  </w:footnote>
  <w:footnote w:type="continuationNotice" w:id="1">
    <w:p w14:paraId="7B3ED46C" w14:textId="77777777" w:rsidR="00E00704" w:rsidRDefault="00E00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E8D"/>
    <w:rsid w:val="000422E2"/>
    <w:rsid w:val="00042F22"/>
    <w:rsid w:val="000444EF"/>
    <w:rsid w:val="00052A07"/>
    <w:rsid w:val="000534E3"/>
    <w:rsid w:val="0005606A"/>
    <w:rsid w:val="00057117"/>
    <w:rsid w:val="000616E7"/>
    <w:rsid w:val="0006487E"/>
    <w:rsid w:val="00065E1A"/>
    <w:rsid w:val="00077E5F"/>
    <w:rsid w:val="0008036A"/>
    <w:rsid w:val="00081AE6"/>
    <w:rsid w:val="00083BC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CF4"/>
    <w:rsid w:val="000D0D07"/>
    <w:rsid w:val="000D4797"/>
    <w:rsid w:val="000D6C8C"/>
    <w:rsid w:val="000E0527"/>
    <w:rsid w:val="000E131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27D"/>
    <w:rsid w:val="001219F5"/>
    <w:rsid w:val="00121A20"/>
    <w:rsid w:val="00122F2E"/>
    <w:rsid w:val="0012377F"/>
    <w:rsid w:val="00124314"/>
    <w:rsid w:val="00126B4A"/>
    <w:rsid w:val="00132FD0"/>
    <w:rsid w:val="001344C0"/>
    <w:rsid w:val="001346FA"/>
    <w:rsid w:val="00135252"/>
    <w:rsid w:val="00137AB5"/>
    <w:rsid w:val="00137F0B"/>
    <w:rsid w:val="001470C4"/>
    <w:rsid w:val="00150FC4"/>
    <w:rsid w:val="00151E23"/>
    <w:rsid w:val="001526E0"/>
    <w:rsid w:val="001551B5"/>
    <w:rsid w:val="001643A8"/>
    <w:rsid w:val="001659C1"/>
    <w:rsid w:val="00173A8E"/>
    <w:rsid w:val="00177795"/>
    <w:rsid w:val="0018143F"/>
    <w:rsid w:val="00190AC1"/>
    <w:rsid w:val="0019341A"/>
    <w:rsid w:val="00197DF9"/>
    <w:rsid w:val="001A1987"/>
    <w:rsid w:val="001A198E"/>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8C"/>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351"/>
    <w:rsid w:val="002C41E6"/>
    <w:rsid w:val="002D071A"/>
    <w:rsid w:val="002D34B2"/>
    <w:rsid w:val="002D7637"/>
    <w:rsid w:val="002E17F2"/>
    <w:rsid w:val="002E7CAE"/>
    <w:rsid w:val="002F2771"/>
    <w:rsid w:val="002F37A9"/>
    <w:rsid w:val="00301CE6"/>
    <w:rsid w:val="0030256B"/>
    <w:rsid w:val="00304566"/>
    <w:rsid w:val="0030501F"/>
    <w:rsid w:val="00307B9F"/>
    <w:rsid w:val="00307BA1"/>
    <w:rsid w:val="00311702"/>
    <w:rsid w:val="00311E82"/>
    <w:rsid w:val="00313FD6"/>
    <w:rsid w:val="003143BD"/>
    <w:rsid w:val="00317B01"/>
    <w:rsid w:val="003203ED"/>
    <w:rsid w:val="00322C9F"/>
    <w:rsid w:val="00324D23"/>
    <w:rsid w:val="00327D9B"/>
    <w:rsid w:val="00331751"/>
    <w:rsid w:val="00334579"/>
    <w:rsid w:val="00335858"/>
    <w:rsid w:val="00336BDA"/>
    <w:rsid w:val="00342BD7"/>
    <w:rsid w:val="00343A07"/>
    <w:rsid w:val="00346DB5"/>
    <w:rsid w:val="003477B1"/>
    <w:rsid w:val="0035482C"/>
    <w:rsid w:val="00357380"/>
    <w:rsid w:val="003602D9"/>
    <w:rsid w:val="003604CE"/>
    <w:rsid w:val="00363BAD"/>
    <w:rsid w:val="00370E47"/>
    <w:rsid w:val="00373976"/>
    <w:rsid w:val="003742AC"/>
    <w:rsid w:val="00377CE1"/>
    <w:rsid w:val="00385BF0"/>
    <w:rsid w:val="003939FF"/>
    <w:rsid w:val="003A2223"/>
    <w:rsid w:val="003A2A0F"/>
    <w:rsid w:val="003A45A1"/>
    <w:rsid w:val="003A5B0A"/>
    <w:rsid w:val="003A6BAC"/>
    <w:rsid w:val="003A7EF3"/>
    <w:rsid w:val="003B159C"/>
    <w:rsid w:val="003B369F"/>
    <w:rsid w:val="003B36A3"/>
    <w:rsid w:val="003B62D5"/>
    <w:rsid w:val="003B7FE5"/>
    <w:rsid w:val="003C11C8"/>
    <w:rsid w:val="003C2702"/>
    <w:rsid w:val="003C5087"/>
    <w:rsid w:val="003C7806"/>
    <w:rsid w:val="003D109F"/>
    <w:rsid w:val="003D2478"/>
    <w:rsid w:val="003D2FC4"/>
    <w:rsid w:val="003D3C45"/>
    <w:rsid w:val="003D5B1F"/>
    <w:rsid w:val="003E15FA"/>
    <w:rsid w:val="003E55E4"/>
    <w:rsid w:val="003E74E3"/>
    <w:rsid w:val="003F05C7"/>
    <w:rsid w:val="003F20B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F6E"/>
    <w:rsid w:val="00427248"/>
    <w:rsid w:val="00437445"/>
    <w:rsid w:val="00437447"/>
    <w:rsid w:val="00441A92"/>
    <w:rsid w:val="00441BBC"/>
    <w:rsid w:val="00444F56"/>
    <w:rsid w:val="00446488"/>
    <w:rsid w:val="004517AA"/>
    <w:rsid w:val="00452CAC"/>
    <w:rsid w:val="00457565"/>
    <w:rsid w:val="00457B71"/>
    <w:rsid w:val="00464159"/>
    <w:rsid w:val="00465F3A"/>
    <w:rsid w:val="004669E2"/>
    <w:rsid w:val="00470C31"/>
    <w:rsid w:val="004734D0"/>
    <w:rsid w:val="0047556B"/>
    <w:rsid w:val="00477768"/>
    <w:rsid w:val="00492BC5"/>
    <w:rsid w:val="0049350B"/>
    <w:rsid w:val="004964F1"/>
    <w:rsid w:val="004A16BC"/>
    <w:rsid w:val="004A2B94"/>
    <w:rsid w:val="004B7C0C"/>
    <w:rsid w:val="004C3898"/>
    <w:rsid w:val="004C7A9C"/>
    <w:rsid w:val="004D36B1"/>
    <w:rsid w:val="004D7EBD"/>
    <w:rsid w:val="004E2680"/>
    <w:rsid w:val="004E28F9"/>
    <w:rsid w:val="004E462E"/>
    <w:rsid w:val="004E56DC"/>
    <w:rsid w:val="004E76F4"/>
    <w:rsid w:val="004F0B4E"/>
    <w:rsid w:val="004F0B6C"/>
    <w:rsid w:val="004F2078"/>
    <w:rsid w:val="004F3BE9"/>
    <w:rsid w:val="004F3FB0"/>
    <w:rsid w:val="004F4DA3"/>
    <w:rsid w:val="00506557"/>
    <w:rsid w:val="0050677A"/>
    <w:rsid w:val="005108D8"/>
    <w:rsid w:val="005116F9"/>
    <w:rsid w:val="005153A7"/>
    <w:rsid w:val="005219CF"/>
    <w:rsid w:val="005278CD"/>
    <w:rsid w:val="00530193"/>
    <w:rsid w:val="00531534"/>
    <w:rsid w:val="005338D0"/>
    <w:rsid w:val="00534B59"/>
    <w:rsid w:val="00536759"/>
    <w:rsid w:val="00537C62"/>
    <w:rsid w:val="00546970"/>
    <w:rsid w:val="00554E19"/>
    <w:rsid w:val="0056121F"/>
    <w:rsid w:val="005654B2"/>
    <w:rsid w:val="00572505"/>
    <w:rsid w:val="0057368F"/>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562A"/>
    <w:rsid w:val="005C74FB"/>
    <w:rsid w:val="005D1602"/>
    <w:rsid w:val="005E385F"/>
    <w:rsid w:val="005E5B81"/>
    <w:rsid w:val="005F05E5"/>
    <w:rsid w:val="005F2CB1"/>
    <w:rsid w:val="005F3025"/>
    <w:rsid w:val="005F4D03"/>
    <w:rsid w:val="005F618C"/>
    <w:rsid w:val="005F67C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A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1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9A3"/>
    <w:rsid w:val="006B1816"/>
    <w:rsid w:val="006B2099"/>
    <w:rsid w:val="006B50CF"/>
    <w:rsid w:val="006C03B8"/>
    <w:rsid w:val="006C5EC9"/>
    <w:rsid w:val="006C6059"/>
    <w:rsid w:val="006C7522"/>
    <w:rsid w:val="006D6F08"/>
    <w:rsid w:val="006E062C"/>
    <w:rsid w:val="006E28B7"/>
    <w:rsid w:val="006E3310"/>
    <w:rsid w:val="006E4E39"/>
    <w:rsid w:val="006E50CB"/>
    <w:rsid w:val="006E565E"/>
    <w:rsid w:val="006E673D"/>
    <w:rsid w:val="006E7D3B"/>
    <w:rsid w:val="006F1B70"/>
    <w:rsid w:val="006F2662"/>
    <w:rsid w:val="006F341D"/>
    <w:rsid w:val="006F3CDE"/>
    <w:rsid w:val="006F58D4"/>
    <w:rsid w:val="00700E97"/>
    <w:rsid w:val="0070346E"/>
    <w:rsid w:val="00704EDB"/>
    <w:rsid w:val="0070537F"/>
    <w:rsid w:val="00706101"/>
    <w:rsid w:val="00707072"/>
    <w:rsid w:val="00707D61"/>
    <w:rsid w:val="00712287"/>
    <w:rsid w:val="00712772"/>
    <w:rsid w:val="007128A3"/>
    <w:rsid w:val="007148D3"/>
    <w:rsid w:val="00715B9A"/>
    <w:rsid w:val="00721593"/>
    <w:rsid w:val="00726EA6"/>
    <w:rsid w:val="00727208"/>
    <w:rsid w:val="00727680"/>
    <w:rsid w:val="007348B1"/>
    <w:rsid w:val="00734B23"/>
    <w:rsid w:val="007362A6"/>
    <w:rsid w:val="00736D7D"/>
    <w:rsid w:val="00740E58"/>
    <w:rsid w:val="00740F8A"/>
    <w:rsid w:val="007445A0"/>
    <w:rsid w:val="0074524B"/>
    <w:rsid w:val="00747D8B"/>
    <w:rsid w:val="00751228"/>
    <w:rsid w:val="007565C2"/>
    <w:rsid w:val="007571E1"/>
    <w:rsid w:val="007604B2"/>
    <w:rsid w:val="00764A62"/>
    <w:rsid w:val="00765281"/>
    <w:rsid w:val="00766BAD"/>
    <w:rsid w:val="007730BD"/>
    <w:rsid w:val="007747C8"/>
    <w:rsid w:val="007755F2"/>
    <w:rsid w:val="00776971"/>
    <w:rsid w:val="0078177E"/>
    <w:rsid w:val="0078304C"/>
    <w:rsid w:val="00783673"/>
    <w:rsid w:val="00785490"/>
    <w:rsid w:val="007925EA"/>
    <w:rsid w:val="0079347D"/>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13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21AB"/>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34"/>
    <w:rsid w:val="008A51A8"/>
    <w:rsid w:val="008A54C7"/>
    <w:rsid w:val="008A77D8"/>
    <w:rsid w:val="008B0483"/>
    <w:rsid w:val="008B120C"/>
    <w:rsid w:val="008B51A0"/>
    <w:rsid w:val="008B592A"/>
    <w:rsid w:val="008B7B5C"/>
    <w:rsid w:val="008C0C99"/>
    <w:rsid w:val="008C2017"/>
    <w:rsid w:val="008C43F3"/>
    <w:rsid w:val="008C4958"/>
    <w:rsid w:val="008C4BAA"/>
    <w:rsid w:val="008C6AE8"/>
    <w:rsid w:val="008C7573"/>
    <w:rsid w:val="008D341F"/>
    <w:rsid w:val="008D34F1"/>
    <w:rsid w:val="008D39D8"/>
    <w:rsid w:val="008D3E33"/>
    <w:rsid w:val="008D6D1A"/>
    <w:rsid w:val="008E065E"/>
    <w:rsid w:val="008E0927"/>
    <w:rsid w:val="008E1909"/>
    <w:rsid w:val="008F1EAB"/>
    <w:rsid w:val="008F33DC"/>
    <w:rsid w:val="008F477F"/>
    <w:rsid w:val="008F4D09"/>
    <w:rsid w:val="00902350"/>
    <w:rsid w:val="0090336B"/>
    <w:rsid w:val="009053AA"/>
    <w:rsid w:val="00906939"/>
    <w:rsid w:val="00906D5A"/>
    <w:rsid w:val="00910B7D"/>
    <w:rsid w:val="00911DFB"/>
    <w:rsid w:val="009139D9"/>
    <w:rsid w:val="00914AD8"/>
    <w:rsid w:val="009157F2"/>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530"/>
    <w:rsid w:val="0097603D"/>
    <w:rsid w:val="00976949"/>
    <w:rsid w:val="00980477"/>
    <w:rsid w:val="00984AC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C8B"/>
    <w:rsid w:val="00A048A8"/>
    <w:rsid w:val="00A04F49"/>
    <w:rsid w:val="00A13E54"/>
    <w:rsid w:val="00A17F63"/>
    <w:rsid w:val="00A2193B"/>
    <w:rsid w:val="00A2351A"/>
    <w:rsid w:val="00A264A9"/>
    <w:rsid w:val="00A27785"/>
    <w:rsid w:val="00A30187"/>
    <w:rsid w:val="00A3448A"/>
    <w:rsid w:val="00A36297"/>
    <w:rsid w:val="00A41E2B"/>
    <w:rsid w:val="00A45B74"/>
    <w:rsid w:val="00A51BFB"/>
    <w:rsid w:val="00A52E1D"/>
    <w:rsid w:val="00A61499"/>
    <w:rsid w:val="00A62A77"/>
    <w:rsid w:val="00A63483"/>
    <w:rsid w:val="00A657D7"/>
    <w:rsid w:val="00A660AC"/>
    <w:rsid w:val="00A67446"/>
    <w:rsid w:val="00A67E6C"/>
    <w:rsid w:val="00A717B3"/>
    <w:rsid w:val="00A71B99"/>
    <w:rsid w:val="00A72E30"/>
    <w:rsid w:val="00A739D0"/>
    <w:rsid w:val="00A761D4"/>
    <w:rsid w:val="00A77EC4"/>
    <w:rsid w:val="00A86653"/>
    <w:rsid w:val="00A86C2B"/>
    <w:rsid w:val="00A905EC"/>
    <w:rsid w:val="00A92879"/>
    <w:rsid w:val="00A9442A"/>
    <w:rsid w:val="00AA016F"/>
    <w:rsid w:val="00AA1ED6"/>
    <w:rsid w:val="00AA51D6"/>
    <w:rsid w:val="00AA521D"/>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30B9"/>
    <w:rsid w:val="00B05084"/>
    <w:rsid w:val="00B11B1A"/>
    <w:rsid w:val="00B157F9"/>
    <w:rsid w:val="00B167F1"/>
    <w:rsid w:val="00B20256"/>
    <w:rsid w:val="00B20D09"/>
    <w:rsid w:val="00B2763F"/>
    <w:rsid w:val="00B27AAC"/>
    <w:rsid w:val="00B30929"/>
    <w:rsid w:val="00B372AA"/>
    <w:rsid w:val="00B40445"/>
    <w:rsid w:val="00B41888"/>
    <w:rsid w:val="00B41E1A"/>
    <w:rsid w:val="00B42BDB"/>
    <w:rsid w:val="00B44887"/>
    <w:rsid w:val="00B45A52"/>
    <w:rsid w:val="00B46175"/>
    <w:rsid w:val="00B62AAA"/>
    <w:rsid w:val="00B6364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0A"/>
    <w:rsid w:val="00BF3279"/>
    <w:rsid w:val="00BF74C7"/>
    <w:rsid w:val="00C00511"/>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6A4"/>
    <w:rsid w:val="00C54995"/>
    <w:rsid w:val="00C54D41"/>
    <w:rsid w:val="00C55341"/>
    <w:rsid w:val="00C60783"/>
    <w:rsid w:val="00C64672"/>
    <w:rsid w:val="00C70697"/>
    <w:rsid w:val="00C72EF4"/>
    <w:rsid w:val="00C75D2F"/>
    <w:rsid w:val="00C76400"/>
    <w:rsid w:val="00C767BE"/>
    <w:rsid w:val="00C76963"/>
    <w:rsid w:val="00C76E3C"/>
    <w:rsid w:val="00C81568"/>
    <w:rsid w:val="00C841EE"/>
    <w:rsid w:val="00C86FC0"/>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5082"/>
    <w:rsid w:val="00D10249"/>
    <w:rsid w:val="00D10D50"/>
    <w:rsid w:val="00D115C3"/>
    <w:rsid w:val="00D11897"/>
    <w:rsid w:val="00D13135"/>
    <w:rsid w:val="00D13E4E"/>
    <w:rsid w:val="00D239A7"/>
    <w:rsid w:val="00D23F47"/>
    <w:rsid w:val="00D24CA8"/>
    <w:rsid w:val="00D2750B"/>
    <w:rsid w:val="00D3005B"/>
    <w:rsid w:val="00D36E71"/>
    <w:rsid w:val="00D37D87"/>
    <w:rsid w:val="00D40B33"/>
    <w:rsid w:val="00D4318F"/>
    <w:rsid w:val="00D438BF"/>
    <w:rsid w:val="00D440F8"/>
    <w:rsid w:val="00D5065A"/>
    <w:rsid w:val="00D546FF"/>
    <w:rsid w:val="00D55AD5"/>
    <w:rsid w:val="00D576CA"/>
    <w:rsid w:val="00D60E13"/>
    <w:rsid w:val="00D61AF5"/>
    <w:rsid w:val="00D62CD5"/>
    <w:rsid w:val="00D6435F"/>
    <w:rsid w:val="00D652B5"/>
    <w:rsid w:val="00D66155"/>
    <w:rsid w:val="00D708B0"/>
    <w:rsid w:val="00D77B1D"/>
    <w:rsid w:val="00D8021F"/>
    <w:rsid w:val="00D80383"/>
    <w:rsid w:val="00D80767"/>
    <w:rsid w:val="00D823C6"/>
    <w:rsid w:val="00D86CA3"/>
    <w:rsid w:val="00D871CE"/>
    <w:rsid w:val="00D9196D"/>
    <w:rsid w:val="00D92982"/>
    <w:rsid w:val="00DA305E"/>
    <w:rsid w:val="00DA5007"/>
    <w:rsid w:val="00DA5417"/>
    <w:rsid w:val="00DA56E8"/>
    <w:rsid w:val="00DB0A9F"/>
    <w:rsid w:val="00DB377D"/>
    <w:rsid w:val="00DC2D36"/>
    <w:rsid w:val="00DC32C5"/>
    <w:rsid w:val="00DC53EF"/>
    <w:rsid w:val="00DE3FC8"/>
    <w:rsid w:val="00DE5608"/>
    <w:rsid w:val="00DE58D0"/>
    <w:rsid w:val="00DE654F"/>
    <w:rsid w:val="00DF0B6E"/>
    <w:rsid w:val="00DF15E0"/>
    <w:rsid w:val="00DF37A0"/>
    <w:rsid w:val="00E00704"/>
    <w:rsid w:val="00E0157E"/>
    <w:rsid w:val="00E110E7"/>
    <w:rsid w:val="00E11B20"/>
    <w:rsid w:val="00E17FA2"/>
    <w:rsid w:val="00E22330"/>
    <w:rsid w:val="00E307F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9FA"/>
    <w:rsid w:val="00E67C51"/>
    <w:rsid w:val="00E714B9"/>
    <w:rsid w:val="00E72354"/>
    <w:rsid w:val="00E72EFC"/>
    <w:rsid w:val="00E758EC"/>
    <w:rsid w:val="00E81917"/>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locked/>
    <w:rsid w:val="0011727D"/>
    <w:rPr>
      <w:rFonts w:ascii="Arial" w:hAnsi="Arial"/>
      <w:lang w:val="en-GB"/>
    </w:rPr>
  </w:style>
  <w:style w:type="table" w:styleId="TableGrid">
    <w:name w:val="Table Grid"/>
    <w:basedOn w:val="TableNormal"/>
    <w:rsid w:val="00A71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D6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01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5NUHHDQN7SK2-1476151046-23023</_dlc_DocId>
    <_dlc_DocIdUrl xmlns="f166a696-7b5b-4ccd-9f0c-ffde0cceec81">
      <Url>https://ericsson.sharepoint.com/sites/star/_layouts/15/DocIdRedir.aspx?ID=5NUHHDQN7SK2-1476151046-23023</Url>
      <Description>5NUHHDQN7SK2-1476151046-23023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711AE-D431-4AF1-AFEF-7558B70D40B6}">
  <ds:schemaRefs>
    <ds:schemaRef ds:uri="http://schemas.microsoft.com/sharepoint/events"/>
  </ds:schemaRefs>
</ds:datastoreItem>
</file>

<file path=customXml/itemProps2.xml><?xml version="1.0" encoding="utf-8"?>
<ds:datastoreItem xmlns:ds="http://schemas.openxmlformats.org/officeDocument/2006/customXml" ds:itemID="{6FD1C548-6814-4BA3-90BE-CCC516893FF6}">
  <ds:schemaRefs>
    <ds:schemaRef ds:uri="http://schemas.microsoft.com/sharepoint/v3/contenttype/forms"/>
  </ds:schemaRefs>
</ds:datastoreItem>
</file>

<file path=customXml/itemProps3.xml><?xml version="1.0" encoding="utf-8"?>
<ds:datastoreItem xmlns:ds="http://schemas.openxmlformats.org/officeDocument/2006/customXml" ds:itemID="{851D8347-CA79-4DC2-A254-BFE946A77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81F00-4946-4E86-9EF9-AD7FF982952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5FA0306-4AF0-4B26-8865-FFE0D46205ED}">
  <ds:schemaRefs>
    <ds:schemaRef ds:uri="Microsoft.SharePoint.Taxonomy.ContentTypeSync"/>
  </ds:schemaRefs>
</ds:datastoreItem>
</file>

<file path=customXml/itemProps6.xml><?xml version="1.0" encoding="utf-8"?>
<ds:datastoreItem xmlns:ds="http://schemas.openxmlformats.org/officeDocument/2006/customXml" ds:itemID="{94B4B1D6-656A-43E7-B08B-F1EB4DDDA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70</cp:revision>
  <cp:lastPrinted>2008-01-31T06:09:00Z</cp:lastPrinted>
  <dcterms:created xsi:type="dcterms:W3CDTF">2016-09-07T05:59:00Z</dcterms:created>
  <dcterms:modified xsi:type="dcterms:W3CDTF">2018-05-10T07:55:00Z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8ec6db63-fd34-46c1-a05c-1a7d604b4235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